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AAB" w:rsidRDefault="00271398" w:rsidP="00271398">
      <w:pPr>
        <w:widowControl w:val="0"/>
        <w:autoSpaceDE w:val="0"/>
        <w:autoSpaceDN w:val="0"/>
        <w:adjustRightInd w:val="0"/>
        <w:spacing w:after="0" w:line="240" w:lineRule="auto"/>
        <w:rPr>
          <w:rFonts w:ascii="Roboto" w:hAnsi="Roboto" w:cs="Roboto"/>
          <w:b/>
          <w:bCs/>
          <w:color w:val="0064A3"/>
          <w:sz w:val="60"/>
          <w:szCs w:val="60"/>
        </w:rPr>
      </w:pPr>
      <w:bookmarkStart w:id="0" w:name="_GoBack"/>
      <w:bookmarkEnd w:id="0"/>
      <w:r w:rsidRPr="00943B31">
        <w:rPr>
          <w:rFonts w:ascii="Roboto" w:hAnsi="Roboto" w:cs="Roboto"/>
          <w:b/>
          <w:bCs/>
          <w:color w:val="0064A3"/>
          <w:sz w:val="60"/>
          <w:szCs w:val="60"/>
        </w:rPr>
        <w:t xml:space="preserve">Doplňujúce monitorovacie údaje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rsidTr="00C423AD">
        <w:tc>
          <w:tcPr>
            <w:tcW w:w="9062" w:type="dxa"/>
            <w:gridSpan w:val="7"/>
          </w:tcPr>
          <w:p w:rsidR="00271398" w:rsidRDefault="001262E8" w:rsidP="0027139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60"/>
                <w:szCs w:val="60"/>
              </w:rPr>
              <w:t>(Popis k</w:t>
            </w:r>
            <w:r w:rsidR="00EE3D96">
              <w:rPr>
                <w:rFonts w:ascii="Roboto" w:hAnsi="Roboto" w:cs="Roboto"/>
                <w:b/>
                <w:bCs/>
                <w:color w:val="0064A3"/>
                <w:sz w:val="60"/>
                <w:szCs w:val="60"/>
              </w:rPr>
              <w:t> vzoru CKO č. 26)</w:t>
            </w:r>
            <w:r w:rsidR="000902EA">
              <w:rPr>
                <w:rStyle w:val="Odkaznapoznmkupodiarou"/>
                <w:rFonts w:ascii="Roboto" w:hAnsi="Roboto" w:cs="Roboto"/>
                <w:b/>
                <w:bCs/>
                <w:color w:val="0064A3"/>
                <w:sz w:val="60"/>
                <w:szCs w:val="60"/>
              </w:rPr>
              <w:footnoteReference w:id="1"/>
            </w:r>
            <w:r w:rsidR="00271398" w:rsidRPr="00943B31">
              <w:rPr>
                <w:rFonts w:ascii="Roboto" w:hAnsi="Roboto" w:cs="Roboto"/>
                <w:b/>
                <w:bCs/>
                <w:color w:val="0064A3"/>
                <w:sz w:val="42"/>
                <w:szCs w:val="42"/>
              </w:rPr>
              <w:t>. Hodnoty merateľných ukazovateľov za aktivity</w:t>
            </w:r>
          </w:p>
          <w:p w:rsidR="00943B31" w:rsidRDefault="00782671" w:rsidP="00943B31">
            <w:pPr>
              <w:widowControl w:val="0"/>
              <w:autoSpaceDE w:val="0"/>
              <w:autoSpaceDN w:val="0"/>
              <w:adjustRightInd w:val="0"/>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 xml:space="preserve">ávratného finančného príspevku.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rsidR="00943B31" w:rsidRPr="00271398" w:rsidRDefault="00943B31" w:rsidP="00943B31">
            <w:pPr>
              <w:widowControl w:val="0"/>
              <w:autoSpaceDE w:val="0"/>
              <w:autoSpaceDN w:val="0"/>
              <w:adjustRightInd w:val="0"/>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rsidTr="00943B31">
        <w:tc>
          <w:tcPr>
            <w:tcW w:w="846" w:type="dxa"/>
          </w:tcPr>
          <w:p w:rsidR="00271398" w:rsidRDefault="00271398" w:rsidP="00271398">
            <w:r w:rsidRPr="00943B31">
              <w:rPr>
                <w:sz w:val="20"/>
                <w:szCs w:val="20"/>
              </w:rPr>
              <w:t>1</w:t>
            </w:r>
          </w:p>
        </w:tc>
        <w:tc>
          <w:tcPr>
            <w:tcW w:w="3515" w:type="dxa"/>
            <w:gridSpan w:val="3"/>
          </w:tcPr>
          <w:p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rsidTr="00943B31">
        <w:tc>
          <w:tcPr>
            <w:tcW w:w="846" w:type="dxa"/>
          </w:tcPr>
          <w:p w:rsidR="00271398" w:rsidRPr="00943B31" w:rsidRDefault="00271398" w:rsidP="00271398">
            <w:pPr>
              <w:rPr>
                <w:sz w:val="20"/>
                <w:szCs w:val="20"/>
              </w:rPr>
            </w:pPr>
            <w:r w:rsidRPr="00943B31">
              <w:rPr>
                <w:sz w:val="20"/>
                <w:szCs w:val="20"/>
              </w:rPr>
              <w:t>2</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rsidTr="00943B31">
        <w:tc>
          <w:tcPr>
            <w:tcW w:w="846" w:type="dxa"/>
          </w:tcPr>
          <w:p w:rsidR="00271398" w:rsidRPr="00943B31" w:rsidRDefault="00271398" w:rsidP="00271398">
            <w:pPr>
              <w:rPr>
                <w:sz w:val="20"/>
                <w:szCs w:val="20"/>
              </w:rPr>
            </w:pPr>
            <w:r w:rsidRPr="00943B31">
              <w:rPr>
                <w:sz w:val="20"/>
                <w:szCs w:val="20"/>
              </w:rPr>
              <w:t>3</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rsidR="00271398" w:rsidRDefault="00943B31">
            <w:pPr>
              <w:tabs>
                <w:tab w:val="left" w:pos="945"/>
              </w:tabs>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4</w:t>
            </w:r>
          </w:p>
        </w:tc>
        <w:tc>
          <w:tcPr>
            <w:tcW w:w="3515" w:type="dxa"/>
            <w:gridSpan w:val="3"/>
          </w:tcPr>
          <w:p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5</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rsidR="00271398" w:rsidRPr="00943B31" w:rsidRDefault="00271398" w:rsidP="00271398">
            <w:pPr>
              <w:rPr>
                <w:rFonts w:ascii="Roboto" w:hAnsi="Roboto" w:cs="Roboto"/>
                <w:b/>
                <w:bCs/>
                <w:color w:val="000000"/>
                <w:sz w:val="20"/>
                <w:szCs w:val="20"/>
              </w:rPr>
            </w:pP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 poskytnutí nenávratného finančného príspevku</w:t>
            </w:r>
          </w:p>
        </w:tc>
      </w:tr>
      <w:tr w:rsidR="00271398" w:rsidTr="00943B31">
        <w:tc>
          <w:tcPr>
            <w:tcW w:w="846" w:type="dxa"/>
          </w:tcPr>
          <w:p w:rsidR="00271398" w:rsidRPr="00943B31" w:rsidRDefault="00271398" w:rsidP="00271398">
            <w:pPr>
              <w:rPr>
                <w:sz w:val="20"/>
                <w:szCs w:val="20"/>
              </w:rPr>
            </w:pPr>
            <w:r w:rsidRPr="00943B31">
              <w:rPr>
                <w:sz w:val="20"/>
                <w:szCs w:val="20"/>
              </w:rPr>
              <w:t>6</w:t>
            </w:r>
          </w:p>
        </w:tc>
        <w:tc>
          <w:tcPr>
            <w:tcW w:w="3515" w:type="dxa"/>
            <w:gridSpan w:val="3"/>
          </w:tcPr>
          <w:p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rsidR="00271398" w:rsidRPr="00943B31" w:rsidRDefault="00271398" w:rsidP="00271398">
            <w:pPr>
              <w:rPr>
                <w:rFonts w:ascii="Roboto" w:hAnsi="Roboto" w:cs="Roboto"/>
                <w:b/>
                <w:bCs/>
                <w:color w:val="000000"/>
                <w:sz w:val="20"/>
                <w:szCs w:val="20"/>
              </w:rPr>
            </w:pPr>
          </w:p>
        </w:tc>
        <w:tc>
          <w:tcPr>
            <w:tcW w:w="4701" w:type="dxa"/>
            <w:gridSpan w:val="3"/>
          </w:tcPr>
          <w:p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 poskytnutí nenávratného finančného príspevku</w:t>
            </w:r>
          </w:p>
        </w:tc>
      </w:tr>
      <w:tr w:rsidR="00943B31" w:rsidTr="00943B31">
        <w:tc>
          <w:tcPr>
            <w:tcW w:w="846" w:type="dxa"/>
          </w:tcPr>
          <w:p w:rsidR="00943B31" w:rsidRPr="00943B31" w:rsidRDefault="00943B31" w:rsidP="00271398">
            <w:pPr>
              <w:rPr>
                <w:sz w:val="20"/>
                <w:szCs w:val="20"/>
              </w:rPr>
            </w:pPr>
            <w:r w:rsidRPr="00943B31">
              <w:rPr>
                <w:sz w:val="20"/>
                <w:szCs w:val="20"/>
              </w:rPr>
              <w:t>7</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rsidR="00943B31" w:rsidRPr="00943B31" w:rsidRDefault="00943B31" w:rsidP="00271398">
            <w:pPr>
              <w:rPr>
                <w:rFonts w:ascii="Roboto" w:hAnsi="Roboto" w:cs="Roboto"/>
                <w:b/>
                <w:bCs/>
                <w:color w:val="000000"/>
                <w:sz w:val="20"/>
                <w:szCs w:val="20"/>
              </w:rPr>
            </w:pPr>
          </w:p>
        </w:tc>
        <w:tc>
          <w:tcPr>
            <w:tcW w:w="4701" w:type="dxa"/>
            <w:gridSpan w:val="3"/>
          </w:tcPr>
          <w:p w:rsidR="00943B31" w:rsidRPr="00D5119B" w:rsidRDefault="00943B31">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 poskytnutí nenávratného finančného príspevku</w:t>
            </w:r>
          </w:p>
        </w:tc>
      </w:tr>
      <w:tr w:rsidR="00943B31" w:rsidTr="00943B31">
        <w:tc>
          <w:tcPr>
            <w:tcW w:w="846" w:type="dxa"/>
          </w:tcPr>
          <w:p w:rsidR="00943B31" w:rsidRPr="00943B31" w:rsidRDefault="00943B31" w:rsidP="00950FB6">
            <w:pPr>
              <w:rPr>
                <w:sz w:val="20"/>
                <w:szCs w:val="20"/>
              </w:rPr>
            </w:pPr>
            <w:r w:rsidRPr="00943B31">
              <w:rPr>
                <w:sz w:val="20"/>
                <w:szCs w:val="20"/>
              </w:rPr>
              <w:t>8</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rsidR="00943B31" w:rsidRDefault="00943B31" w:rsidP="00943B31">
            <w:r w:rsidRPr="004A5050">
              <w:rPr>
                <w:sz w:val="18"/>
                <w:szCs w:val="18"/>
              </w:rPr>
              <w:t>Uvádza sa kumulatívna hodnota merateľného ukazovateľa nameraná vo vzťahu k aktivite projektu k poslednému dňu monitorovaného obdobia, t.</w:t>
            </w:r>
            <w:r w:rsidR="00782671">
              <w:rPr>
                <w:sz w:val="18"/>
                <w:szCs w:val="18"/>
              </w:rPr>
              <w:t xml:space="preserve"> </w:t>
            </w:r>
            <w:r w:rsidRPr="004A5050">
              <w:rPr>
                <w:sz w:val="18"/>
                <w:szCs w:val="18"/>
              </w:rPr>
              <w:t>j. súhrnná hodnota dosiahnutá za obdobie od začiatku realizácie projektu do ukončenia monitorovaného obdobia</w:t>
            </w:r>
          </w:p>
        </w:tc>
      </w:tr>
      <w:tr w:rsidR="00943B31" w:rsidTr="00943B31">
        <w:tc>
          <w:tcPr>
            <w:tcW w:w="846" w:type="dxa"/>
          </w:tcPr>
          <w:p w:rsidR="00943B31" w:rsidRPr="00943B31" w:rsidRDefault="00943B31" w:rsidP="00950FB6">
            <w:pPr>
              <w:rPr>
                <w:sz w:val="20"/>
                <w:szCs w:val="20"/>
              </w:rPr>
            </w:pPr>
            <w:r w:rsidRPr="00943B31">
              <w:rPr>
                <w:sz w:val="20"/>
                <w:szCs w:val="20"/>
              </w:rPr>
              <w:t>9</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950FB6">
            <w:pPr>
              <w:rPr>
                <w:sz w:val="20"/>
                <w:szCs w:val="20"/>
              </w:rPr>
            </w:pPr>
            <w:r w:rsidRPr="00943B31">
              <w:rPr>
                <w:sz w:val="20"/>
                <w:szCs w:val="20"/>
              </w:rPr>
              <w:t>10</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271398">
            <w:pPr>
              <w:rPr>
                <w:sz w:val="20"/>
                <w:szCs w:val="20"/>
              </w:rPr>
            </w:pPr>
            <w:r w:rsidRPr="00943B31">
              <w:rPr>
                <w:sz w:val="20"/>
                <w:szCs w:val="20"/>
              </w:rPr>
              <w:t>11</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t xml:space="preserve"> (v %)</w:t>
            </w:r>
          </w:p>
          <w:p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rsidR="00943B31" w:rsidRDefault="00943B31" w:rsidP="00943B31">
            <w:pPr>
              <w:widowControl w:val="0"/>
              <w:tabs>
                <w:tab w:val="left" w:pos="2070"/>
              </w:tabs>
              <w:autoSpaceDE w:val="0"/>
              <w:autoSpaceDN w:val="0"/>
              <w:adjustRightInd w:val="0"/>
              <w:rPr>
                <w:rFonts w:ascii="Roboto" w:hAnsi="Roboto" w:cs="Roboto"/>
                <w:b/>
                <w:bCs/>
                <w:color w:val="000000"/>
                <w:sz w:val="14"/>
                <w:szCs w:val="14"/>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rsidTr="00943B31">
        <w:tc>
          <w:tcPr>
            <w:tcW w:w="846" w:type="dxa"/>
          </w:tcPr>
          <w:p w:rsidR="00943B31" w:rsidRPr="00943B31" w:rsidRDefault="00943B31" w:rsidP="00950FB6">
            <w:pPr>
              <w:rPr>
                <w:sz w:val="20"/>
                <w:szCs w:val="20"/>
              </w:rPr>
            </w:pPr>
            <w:r w:rsidRPr="00943B31">
              <w:rPr>
                <w:sz w:val="20"/>
                <w:szCs w:val="20"/>
              </w:rPr>
              <w:t>12</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rsidR="00943B31" w:rsidRDefault="00943B31" w:rsidP="00943B31">
            <w:pPr>
              <w:widowControl w:val="0"/>
              <w:autoSpaceDE w:val="0"/>
              <w:autoSpaceDN w:val="0"/>
              <w:adjustRightInd w:val="0"/>
              <w:rPr>
                <w:rFonts w:ascii="Roboto" w:hAnsi="Roboto" w:cs="Roboto"/>
                <w:b/>
                <w:bCs/>
                <w:color w:val="000000"/>
                <w:sz w:val="14"/>
                <w:szCs w:val="14"/>
              </w:rPr>
            </w:pPr>
            <w:r w:rsidRPr="004A5050">
              <w:rPr>
                <w:sz w:val="18"/>
                <w:szCs w:val="18"/>
              </w:rPr>
              <w:t>Uvádza sa skutočná ročná hodnota merateľného ukazovateľa nameraná vo vzťahu k aktivite projektu ku dňu monitorovaného obdobia dosiahnutá v danom roku, t.</w:t>
            </w:r>
            <w:r w:rsidR="00782671">
              <w:rPr>
                <w:sz w:val="18"/>
                <w:szCs w:val="18"/>
              </w:rPr>
              <w:t xml:space="preserve"> </w:t>
            </w:r>
            <w:r w:rsidRPr="004A5050">
              <w:rPr>
                <w:sz w:val="18"/>
                <w:szCs w:val="18"/>
              </w:rPr>
              <w:t>j. hodnota dosiahnutá za monitorovacie obdobie v danom roku</w:t>
            </w:r>
          </w:p>
        </w:tc>
      </w:tr>
      <w:tr w:rsidR="00943B31" w:rsidTr="00943B31">
        <w:trPr>
          <w:trHeight w:val="79"/>
        </w:trPr>
        <w:tc>
          <w:tcPr>
            <w:tcW w:w="846" w:type="dxa"/>
          </w:tcPr>
          <w:p w:rsidR="00943B31" w:rsidRPr="00943B31" w:rsidRDefault="00943B31" w:rsidP="00950FB6">
            <w:pPr>
              <w:rPr>
                <w:sz w:val="20"/>
                <w:szCs w:val="20"/>
              </w:rPr>
            </w:pPr>
            <w:r w:rsidRPr="00943B31">
              <w:rPr>
                <w:sz w:val="20"/>
                <w:szCs w:val="20"/>
              </w:rPr>
              <w:t>13</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950FB6">
            <w:pPr>
              <w:rPr>
                <w:sz w:val="20"/>
                <w:szCs w:val="20"/>
              </w:rPr>
            </w:pPr>
            <w:r w:rsidRPr="00943B31">
              <w:rPr>
                <w:sz w:val="20"/>
                <w:szCs w:val="20"/>
              </w:rPr>
              <w:t>14</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xml:space="preserve">. V </w:t>
            </w:r>
            <w:r>
              <w:rPr>
                <w:sz w:val="18"/>
                <w:szCs w:val="18"/>
              </w:rPr>
              <w:lastRenderedPageBreak/>
              <w:t>prípade, že sa ukazovateľ vykazuje za pohlavie vypĺňa sa automaticky</w:t>
            </w:r>
          </w:p>
        </w:tc>
        <w:tc>
          <w:tcPr>
            <w:tcW w:w="2435" w:type="dxa"/>
            <w:vMerge/>
          </w:tcPr>
          <w:p w:rsidR="00943B31" w:rsidRDefault="00943B31" w:rsidP="00943B31">
            <w:pPr>
              <w:widowControl w:val="0"/>
              <w:autoSpaceDE w:val="0"/>
              <w:autoSpaceDN w:val="0"/>
              <w:adjustRightInd w:val="0"/>
              <w:rPr>
                <w:rFonts w:ascii="Roboto" w:hAnsi="Roboto" w:cs="Roboto"/>
                <w:b/>
                <w:bCs/>
                <w:color w:val="000000"/>
                <w:sz w:val="14"/>
                <w:szCs w:val="14"/>
              </w:rPr>
            </w:pPr>
          </w:p>
        </w:tc>
      </w:tr>
      <w:tr w:rsidR="00943B31" w:rsidTr="00943B31">
        <w:tc>
          <w:tcPr>
            <w:tcW w:w="846" w:type="dxa"/>
          </w:tcPr>
          <w:p w:rsidR="00943B31" w:rsidRPr="00943B31" w:rsidRDefault="00943B31" w:rsidP="00271398">
            <w:pPr>
              <w:rPr>
                <w:sz w:val="20"/>
                <w:szCs w:val="20"/>
              </w:rPr>
            </w:pPr>
            <w:r w:rsidRPr="00943B31">
              <w:rPr>
                <w:sz w:val="20"/>
                <w:szCs w:val="20"/>
              </w:rPr>
              <w:lastRenderedPageBreak/>
              <w:t>15</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rsidTr="00943B31">
        <w:tc>
          <w:tcPr>
            <w:tcW w:w="846" w:type="dxa"/>
          </w:tcPr>
          <w:p w:rsidR="00943B31" w:rsidRPr="00943B31" w:rsidRDefault="00943B31" w:rsidP="00271398">
            <w:pPr>
              <w:rPr>
                <w:sz w:val="20"/>
                <w:szCs w:val="20"/>
              </w:rPr>
            </w:pPr>
            <w:r w:rsidRPr="00943B31">
              <w:rPr>
                <w:sz w:val="20"/>
                <w:szCs w:val="20"/>
              </w:rPr>
              <w:t>16</w:t>
            </w:r>
          </w:p>
        </w:tc>
        <w:tc>
          <w:tcPr>
            <w:tcW w:w="3515" w:type="dxa"/>
            <w:gridSpan w:val="3"/>
          </w:tcPr>
          <w:p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rsidTr="006C216F">
        <w:tc>
          <w:tcPr>
            <w:tcW w:w="9062" w:type="dxa"/>
            <w:gridSpan w:val="7"/>
          </w:tcPr>
          <w:p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rsidR="00943B31" w:rsidRPr="00271398" w:rsidRDefault="00943B31" w:rsidP="0027139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17</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18</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19</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20</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 poskytnutí nenávratného finančného príspevku</w:t>
            </w:r>
          </w:p>
        </w:tc>
      </w:tr>
      <w:tr w:rsidR="00943B31" w:rsidTr="00271398">
        <w:tc>
          <w:tcPr>
            <w:tcW w:w="846" w:type="dxa"/>
          </w:tcPr>
          <w:p w:rsidR="00943B31" w:rsidRPr="00943B31" w:rsidRDefault="00943B31" w:rsidP="00943B31">
            <w:pPr>
              <w:rPr>
                <w:sz w:val="20"/>
                <w:szCs w:val="20"/>
              </w:rPr>
            </w:pPr>
            <w:r w:rsidRPr="00943B31">
              <w:rPr>
                <w:sz w:val="20"/>
                <w:szCs w:val="20"/>
              </w:rPr>
              <w:t>21</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rsidTr="00271398">
        <w:tc>
          <w:tcPr>
            <w:tcW w:w="846" w:type="dxa"/>
          </w:tcPr>
          <w:p w:rsidR="00943B31" w:rsidRPr="00943B31" w:rsidRDefault="00943B31" w:rsidP="00943B31">
            <w:pPr>
              <w:rPr>
                <w:sz w:val="20"/>
                <w:szCs w:val="20"/>
              </w:rPr>
            </w:pPr>
            <w:r w:rsidRPr="00943B31">
              <w:rPr>
                <w:sz w:val="20"/>
                <w:szCs w:val="20"/>
              </w:rPr>
              <w:t>22</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rsidR="00943B31" w:rsidRPr="00943B31" w:rsidRDefault="00943B31">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poskytnutí nenávratného finančného príspevku</w:t>
            </w:r>
          </w:p>
        </w:tc>
      </w:tr>
      <w:tr w:rsidR="00943B31" w:rsidTr="00E666DF">
        <w:tc>
          <w:tcPr>
            <w:tcW w:w="846" w:type="dxa"/>
          </w:tcPr>
          <w:p w:rsidR="00943B31" w:rsidRPr="00943B31" w:rsidRDefault="00943B31" w:rsidP="00943B31">
            <w:pPr>
              <w:rPr>
                <w:sz w:val="20"/>
                <w:szCs w:val="20"/>
              </w:rPr>
            </w:pPr>
            <w:r w:rsidRPr="00943B31">
              <w:rPr>
                <w:sz w:val="20"/>
                <w:szCs w:val="20"/>
              </w:rPr>
              <w:t>23</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rsidTr="00E666DF">
        <w:tc>
          <w:tcPr>
            <w:tcW w:w="846" w:type="dxa"/>
          </w:tcPr>
          <w:p w:rsidR="00943B31" w:rsidRPr="00943B31" w:rsidRDefault="00943B31" w:rsidP="00943B31">
            <w:pPr>
              <w:rPr>
                <w:sz w:val="20"/>
                <w:szCs w:val="20"/>
              </w:rPr>
            </w:pPr>
            <w:r w:rsidRPr="00943B31">
              <w:rPr>
                <w:sz w:val="20"/>
                <w:szCs w:val="20"/>
              </w:rPr>
              <w:t>24</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rsidTr="00E666DF">
        <w:tc>
          <w:tcPr>
            <w:tcW w:w="846" w:type="dxa"/>
          </w:tcPr>
          <w:p w:rsidR="00943B31" w:rsidRPr="00943B31" w:rsidRDefault="00943B31" w:rsidP="00943B31">
            <w:pPr>
              <w:rPr>
                <w:sz w:val="20"/>
                <w:szCs w:val="20"/>
              </w:rPr>
            </w:pPr>
            <w:r w:rsidRPr="00943B31">
              <w:rPr>
                <w:sz w:val="20"/>
                <w:szCs w:val="20"/>
              </w:rPr>
              <w:t>25</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rsidR="00943B31" w:rsidRDefault="00943B31" w:rsidP="00950FB6">
            <w:r>
              <w:rPr>
                <w:sz w:val="18"/>
                <w:szCs w:val="18"/>
              </w:rPr>
              <w:t>Automaticky vyplnené</w:t>
            </w:r>
          </w:p>
        </w:tc>
      </w:tr>
      <w:tr w:rsidR="00943B31" w:rsidTr="00271398">
        <w:tc>
          <w:tcPr>
            <w:tcW w:w="846" w:type="dxa"/>
          </w:tcPr>
          <w:p w:rsidR="00943B31" w:rsidRPr="00943B31" w:rsidRDefault="00943B31" w:rsidP="00943B31">
            <w:pPr>
              <w:rPr>
                <w:sz w:val="20"/>
                <w:szCs w:val="20"/>
              </w:rPr>
            </w:pPr>
            <w:r w:rsidRPr="00943B31">
              <w:rPr>
                <w:sz w:val="20"/>
                <w:szCs w:val="20"/>
              </w:rPr>
              <w:t>26</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br/>
              <w:t>(v %)</w:t>
            </w:r>
          </w:p>
        </w:tc>
        <w:tc>
          <w:tcPr>
            <w:tcW w:w="4956" w:type="dxa"/>
            <w:gridSpan w:val="4"/>
          </w:tcPr>
          <w:p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rsidTr="00D64A35">
        <w:tc>
          <w:tcPr>
            <w:tcW w:w="846" w:type="dxa"/>
          </w:tcPr>
          <w:p w:rsidR="00943B31" w:rsidRPr="00943B31" w:rsidRDefault="00943B31" w:rsidP="00943B31">
            <w:pPr>
              <w:rPr>
                <w:sz w:val="20"/>
                <w:szCs w:val="20"/>
              </w:rPr>
            </w:pPr>
            <w:r w:rsidRPr="00943B31">
              <w:rPr>
                <w:sz w:val="20"/>
                <w:szCs w:val="20"/>
              </w:rPr>
              <w:t>27</w:t>
            </w:r>
          </w:p>
        </w:tc>
        <w:tc>
          <w:tcPr>
            <w:tcW w:w="1630" w:type="dxa"/>
            <w:vMerge w:val="restart"/>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rsidTr="00D64A35">
        <w:tc>
          <w:tcPr>
            <w:tcW w:w="846" w:type="dxa"/>
          </w:tcPr>
          <w:p w:rsidR="00943B31" w:rsidRPr="00943B31" w:rsidRDefault="00943B31" w:rsidP="00943B31">
            <w:pPr>
              <w:rPr>
                <w:sz w:val="20"/>
                <w:szCs w:val="20"/>
              </w:rPr>
            </w:pPr>
            <w:r w:rsidRPr="00943B31">
              <w:rPr>
                <w:sz w:val="20"/>
                <w:szCs w:val="20"/>
              </w:rPr>
              <w:t>28</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rsidTr="00D64A35">
        <w:tc>
          <w:tcPr>
            <w:tcW w:w="846" w:type="dxa"/>
          </w:tcPr>
          <w:p w:rsidR="00943B31" w:rsidRPr="00943B31" w:rsidRDefault="00943B31" w:rsidP="00943B31">
            <w:pPr>
              <w:rPr>
                <w:sz w:val="20"/>
                <w:szCs w:val="20"/>
              </w:rPr>
            </w:pPr>
            <w:r w:rsidRPr="00943B31">
              <w:rPr>
                <w:sz w:val="20"/>
                <w:szCs w:val="20"/>
              </w:rPr>
              <w:t>29</w:t>
            </w:r>
          </w:p>
        </w:tc>
        <w:tc>
          <w:tcPr>
            <w:tcW w:w="1630" w:type="dxa"/>
            <w:vMerge/>
          </w:tcPr>
          <w:p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rsidR="00943B31" w:rsidRDefault="00943B31" w:rsidP="00950FB6">
            <w:r>
              <w:rPr>
                <w:sz w:val="18"/>
                <w:szCs w:val="18"/>
              </w:rPr>
              <w:t>Automaticky vyplnené</w:t>
            </w:r>
          </w:p>
        </w:tc>
      </w:tr>
      <w:tr w:rsidR="00943B31" w:rsidTr="00271398">
        <w:tc>
          <w:tcPr>
            <w:tcW w:w="846" w:type="dxa"/>
          </w:tcPr>
          <w:p w:rsidR="00943B31" w:rsidRPr="00943B31" w:rsidRDefault="00943B31" w:rsidP="00943B31">
            <w:pPr>
              <w:rPr>
                <w:sz w:val="20"/>
                <w:szCs w:val="20"/>
              </w:rPr>
            </w:pPr>
            <w:r w:rsidRPr="00943B31">
              <w:rPr>
                <w:sz w:val="20"/>
                <w:szCs w:val="20"/>
              </w:rPr>
              <w:t>30</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rsidTr="00271398">
        <w:tc>
          <w:tcPr>
            <w:tcW w:w="846" w:type="dxa"/>
          </w:tcPr>
          <w:p w:rsidR="00943B31" w:rsidRPr="00943B31" w:rsidRDefault="00943B31" w:rsidP="00943B31">
            <w:pPr>
              <w:rPr>
                <w:sz w:val="20"/>
                <w:szCs w:val="20"/>
              </w:rPr>
            </w:pPr>
            <w:r w:rsidRPr="00943B31">
              <w:rPr>
                <w:sz w:val="20"/>
                <w:szCs w:val="20"/>
              </w:rPr>
              <w:t>31</w:t>
            </w:r>
          </w:p>
        </w:tc>
        <w:tc>
          <w:tcPr>
            <w:tcW w:w="3260" w:type="dxa"/>
            <w:gridSpan w:val="2"/>
          </w:tcPr>
          <w:p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lastRenderedPageBreak/>
              <w:t>zdôvodnenie ich vzniku</w:t>
            </w:r>
            <w:r w:rsidRPr="002D7AB2">
              <w:rPr>
                <w:sz w:val="18"/>
                <w:szCs w:val="18"/>
              </w:rPr>
              <w:t xml:space="preserve"> a opatrenia prijaté na elimináciu týchto problémov</w:t>
            </w:r>
          </w:p>
        </w:tc>
      </w:tr>
    </w:tbl>
    <w:p w:rsidR="00271398" w:rsidRDefault="00271398"/>
    <w:sectPr w:rsidR="0027139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BE4" w:rsidRDefault="00753BE4" w:rsidP="0040544C">
      <w:pPr>
        <w:spacing w:after="0" w:line="240" w:lineRule="auto"/>
      </w:pPr>
      <w:r>
        <w:separator/>
      </w:r>
    </w:p>
  </w:endnote>
  <w:endnote w:type="continuationSeparator" w:id="0">
    <w:p w:rsidR="00753BE4" w:rsidRDefault="00753BE4" w:rsidP="00405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Default="0040544C">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Default="0040544C">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Default="0040544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BE4" w:rsidRDefault="00753BE4" w:rsidP="0040544C">
      <w:pPr>
        <w:spacing w:after="0" w:line="240" w:lineRule="auto"/>
      </w:pPr>
      <w:r>
        <w:separator/>
      </w:r>
    </w:p>
  </w:footnote>
  <w:footnote w:type="continuationSeparator" w:id="0">
    <w:p w:rsidR="00753BE4" w:rsidRDefault="00753BE4" w:rsidP="0040544C">
      <w:pPr>
        <w:spacing w:after="0" w:line="240" w:lineRule="auto"/>
      </w:pPr>
      <w:r>
        <w:continuationSeparator/>
      </w:r>
    </w:p>
  </w:footnote>
  <w:footnote w:id="1">
    <w:p w:rsidR="000902EA" w:rsidRPr="00C033FD" w:rsidRDefault="000902EA">
      <w:pPr>
        <w:pStyle w:val="Textpoznmkypodiarou"/>
        <w:rPr>
          <w:sz w:val="16"/>
          <w:szCs w:val="16"/>
        </w:rPr>
      </w:pPr>
      <w:r w:rsidRPr="00C033FD">
        <w:rPr>
          <w:rStyle w:val="Odkaznapoznmkupodiarou"/>
          <w:sz w:val="16"/>
          <w:szCs w:val="16"/>
        </w:rPr>
        <w:footnoteRef/>
      </w:r>
      <w:r w:rsidRPr="00C033FD">
        <w:rPr>
          <w:sz w:val="16"/>
          <w:szCs w:val="16"/>
        </w:rPr>
        <w:t xml:space="preserve"> Vzor č. 26 nie je samostatný formulár, ale je súčasťou </w:t>
      </w:r>
      <w:proofErr w:type="spellStart"/>
      <w:r w:rsidRPr="00C033FD">
        <w:rPr>
          <w:sz w:val="16"/>
          <w:szCs w:val="16"/>
        </w:rPr>
        <w:t>ŽoP</w:t>
      </w:r>
      <w:proofErr w:type="spellEnd"/>
      <w:r w:rsidRPr="00C033FD">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Default="0040544C">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Default="0040544C">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544C" w:rsidRDefault="0040544C">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98"/>
    <w:rsid w:val="000610A5"/>
    <w:rsid w:val="00066310"/>
    <w:rsid w:val="000902EA"/>
    <w:rsid w:val="000D7A1C"/>
    <w:rsid w:val="001262E8"/>
    <w:rsid w:val="00204767"/>
    <w:rsid w:val="00271398"/>
    <w:rsid w:val="002906C2"/>
    <w:rsid w:val="003310CC"/>
    <w:rsid w:val="0034142B"/>
    <w:rsid w:val="0040544C"/>
    <w:rsid w:val="005A3558"/>
    <w:rsid w:val="006C554F"/>
    <w:rsid w:val="00706E6B"/>
    <w:rsid w:val="00753BE4"/>
    <w:rsid w:val="007714DC"/>
    <w:rsid w:val="007807E5"/>
    <w:rsid w:val="00782671"/>
    <w:rsid w:val="00943B31"/>
    <w:rsid w:val="00950FB6"/>
    <w:rsid w:val="00AD18E6"/>
    <w:rsid w:val="00C033FD"/>
    <w:rsid w:val="00D06E5C"/>
    <w:rsid w:val="00D91848"/>
    <w:rsid w:val="00DA4277"/>
    <w:rsid w:val="00DF08EA"/>
    <w:rsid w:val="00EE3D96"/>
    <w:rsid w:val="00F87AA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2B3BA-EF2D-4D6C-9C73-C953217E3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923</Words>
  <Characters>5266</Characters>
  <Application>Microsoft Office Word</Application>
  <DocSecurity>0</DocSecurity>
  <Lines>43</Lines>
  <Paragraphs>12</Paragraphs>
  <ScaleCrop>false</ScaleCrop>
  <Company/>
  <LinksUpToDate>false</LinksUpToDate>
  <CharactersWithSpaces>6177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2017-12-12T13:05:00Z</dcterms:created>
  <dcterms:modified xsi:type="dcterms:W3CDTF">2018-01-31T11:29:00Z</dcterms:modified>
</cp:coreProperties>
</file>